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790E" w14:textId="0D84D065" w:rsidR="0093064C" w:rsidRPr="0093064C" w:rsidRDefault="0093064C" w:rsidP="009306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064C">
        <w:rPr>
          <w:rFonts w:ascii="Times New Roman" w:hAnsi="Times New Roman" w:cs="Times New Roman"/>
          <w:b/>
          <w:bCs/>
          <w:sz w:val="32"/>
          <w:szCs w:val="32"/>
        </w:rPr>
        <w:t>Střednědobý výhled rozpočtu – Návrh</w:t>
      </w:r>
    </w:p>
    <w:p w14:paraId="7459C2EE" w14:textId="4BD58C7A" w:rsidR="0093064C" w:rsidRPr="0093064C" w:rsidRDefault="0093064C" w:rsidP="009306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3064C">
        <w:rPr>
          <w:rFonts w:ascii="Times New Roman" w:hAnsi="Times New Roman" w:cs="Times New Roman"/>
          <w:sz w:val="24"/>
          <w:szCs w:val="24"/>
        </w:rPr>
        <w:t> tis. Kč</w:t>
      </w:r>
    </w:p>
    <w:p w14:paraId="0C244DBC" w14:textId="13538CE5" w:rsidR="0093064C" w:rsidRPr="0093064C" w:rsidRDefault="0093064C" w:rsidP="009306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64C">
        <w:rPr>
          <w:rFonts w:ascii="Times New Roman" w:hAnsi="Times New Roman" w:cs="Times New Roman"/>
          <w:b/>
          <w:bCs/>
          <w:sz w:val="24"/>
          <w:szCs w:val="24"/>
        </w:rPr>
        <w:t>Mikroregion Velkomeziříčsko-Bítešsko</w:t>
      </w:r>
    </w:p>
    <w:p w14:paraId="56EB1CC3" w14:textId="77777777" w:rsidR="0093064C" w:rsidRPr="0093064C" w:rsidRDefault="009306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851"/>
        <w:gridCol w:w="3119"/>
        <w:gridCol w:w="883"/>
        <w:gridCol w:w="911"/>
        <w:gridCol w:w="911"/>
        <w:gridCol w:w="911"/>
        <w:gridCol w:w="909"/>
      </w:tblGrid>
      <w:tr w:rsidR="0093064C" w:rsidRPr="0093064C" w14:paraId="3696C123" w14:textId="77777777" w:rsidTr="0093064C">
        <w:trPr>
          <w:trHeight w:val="555"/>
        </w:trPr>
        <w:tc>
          <w:tcPr>
            <w:tcW w:w="2988" w:type="pct"/>
            <w:gridSpan w:val="4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14:paraId="0509E398" w14:textId="77777777" w:rsidR="0093064C" w:rsidRPr="0093064C" w:rsidRDefault="0093064C" w:rsidP="009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14:paraId="676CF35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2021</w:t>
            </w:r>
          </w:p>
        </w:tc>
        <w:tc>
          <w:tcPr>
            <w:tcW w:w="503" w:type="pct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14:paraId="59C0487D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2022</w:t>
            </w:r>
          </w:p>
        </w:tc>
        <w:tc>
          <w:tcPr>
            <w:tcW w:w="503" w:type="pct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CCCCFF" w:fill="99CCFF"/>
            <w:noWrap/>
            <w:vAlign w:val="bottom"/>
            <w:hideMark/>
          </w:tcPr>
          <w:p w14:paraId="40A9D53A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2023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CCCCFF" w:fill="99CCFF"/>
            <w:noWrap/>
            <w:vAlign w:val="bottom"/>
            <w:hideMark/>
          </w:tcPr>
          <w:p w14:paraId="4E65E889" w14:textId="49B63CE2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</w:t>
            </w: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2024</w:t>
            </w:r>
          </w:p>
        </w:tc>
      </w:tr>
      <w:tr w:rsidR="0093064C" w:rsidRPr="0093064C" w14:paraId="00B09321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C2EB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9C60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ECB5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Daňové příjmy + poplatky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AB4ED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B9B0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808FB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D550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4EC0E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3946EE0C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91BC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A688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2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89E8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Nedaňové příjmy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5977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ř.4020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F7A4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3DB46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FFD92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FAE8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</w:tr>
      <w:tr w:rsidR="0093064C" w:rsidRPr="0093064C" w14:paraId="19C9A929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7120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AB3C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3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016F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Kapitálové příjmy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CC4C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ř.4030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559E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7D841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FF288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818B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66DE4EA6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B3A99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3DBF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4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A918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Přijaté dotace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D0EF4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ř.4040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3819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583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FDE6B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17000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470C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8890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590</w:t>
            </w:r>
          </w:p>
        </w:tc>
      </w:tr>
      <w:tr w:rsidR="0093064C" w:rsidRPr="0093064C" w14:paraId="607F25F7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C2678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CC69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CE5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 celkem po konsolidaci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D0C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71403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883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7B51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17350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C2DD1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696A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  <w:tr w:rsidR="0093064C" w:rsidRPr="0093064C" w14:paraId="72F43CED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05AA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1DF5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5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26C1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Výdaje běžné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A8E5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4935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15700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4B590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62A0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845A2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  <w:tr w:rsidR="0093064C" w:rsidRPr="0093064C" w14:paraId="20007F6A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2519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0497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6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E7A7A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Výdaje investiční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D488D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525D6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949B3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D326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3026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7979DE90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4D65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03A85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1FBE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 celkem po konsolidaci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88814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ř.4430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960F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17300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92385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4659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ABF4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  <w:tr w:rsidR="0093064C" w:rsidRPr="0093064C" w14:paraId="75D1879B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C223D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A559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2CDD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E686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6ED1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33AE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70FF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D9B75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14:paraId="2FFC95D1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C36A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A5DF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 z financování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2D14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267E8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8F91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8979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D149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14:paraId="7E3ACD29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C310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23CB9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07B3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úvěry krátkodobé - 8113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3F068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A9055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16500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002D1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8E22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96816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450F7223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D8E7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E31E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E7019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úvěry dlouhodobé - 8123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F337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73C6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4BD72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46E4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80FB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798E9BDF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A8B64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283F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EB37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zapojení zůstatku loňského roku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7B04D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34C2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DF16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3BA57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069FB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04C4E98D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EA41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AA7C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4576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Příjmy z financování celkem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94AB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4B2C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BB477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7253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B0BE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1DC129BC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07C0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2B5B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11408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A2A6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8C34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82DD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29F85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E56B5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14:paraId="52C58AD3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ACBD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9E57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 z financování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41C0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5368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9B32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BD94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A81E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14:paraId="3A62D27B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BA4A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993D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A211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splátka jistiny krátkodobých úvěrů - 8114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40B6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55F88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EAF55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16500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9424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11F18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2804D31C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18EB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C56F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06DB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splátka jistiny dlouhodobých úvěrů - 8124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EADB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C5A2B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BFF08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3C6D2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F5C4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3AC01D4F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3AA8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27A6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D9395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Výdaje z financování celkem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3ABB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09886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83A39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16500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E8C21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28549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14:paraId="3B85D51D" w14:textId="77777777" w:rsidTr="0093064C">
        <w:trPr>
          <w:trHeight w:val="312"/>
        </w:trPr>
        <w:tc>
          <w:tcPr>
            <w:tcW w:w="308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126BA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7B544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1C9B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 celkem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5684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E0EA3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17383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4487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17350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C375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332E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  <w:tr w:rsidR="0093064C" w:rsidRPr="0093064C" w14:paraId="197D6C5A" w14:textId="77777777" w:rsidTr="0093064C">
        <w:trPr>
          <w:trHeight w:val="312"/>
        </w:trPr>
        <w:tc>
          <w:tcPr>
            <w:tcW w:w="3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D8EA8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683B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7142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 celkem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C5FD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5FF92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17300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A418E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17350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1C34B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E04D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</w:tbl>
    <w:p w14:paraId="5D12585C" w14:textId="0750F607" w:rsidR="00A12629" w:rsidRPr="0093064C" w:rsidRDefault="00A12629">
      <w:pPr>
        <w:rPr>
          <w:rFonts w:ascii="Times New Roman" w:hAnsi="Times New Roman" w:cs="Times New Roman"/>
          <w:sz w:val="24"/>
          <w:szCs w:val="24"/>
        </w:rPr>
      </w:pPr>
    </w:p>
    <w:p w14:paraId="47FB0CEF" w14:textId="207BA69A" w:rsidR="0093064C" w:rsidRPr="0093064C" w:rsidRDefault="0093064C">
      <w:pPr>
        <w:rPr>
          <w:rFonts w:ascii="Times New Roman" w:hAnsi="Times New Roman" w:cs="Times New Roman"/>
          <w:sz w:val="24"/>
          <w:szCs w:val="24"/>
        </w:rPr>
      </w:pPr>
      <w:r w:rsidRPr="0093064C">
        <w:rPr>
          <w:rFonts w:ascii="Times New Roman" w:hAnsi="Times New Roman" w:cs="Times New Roman"/>
          <w:sz w:val="24"/>
          <w:szCs w:val="24"/>
        </w:rPr>
        <w:t>Zpracovala: Marie Sýkorová</w:t>
      </w:r>
    </w:p>
    <w:p w14:paraId="42B31280" w14:textId="0C4B4FA8" w:rsidR="0093064C" w:rsidRPr="0093064C" w:rsidRDefault="0093064C">
      <w:pPr>
        <w:rPr>
          <w:rFonts w:ascii="Times New Roman" w:hAnsi="Times New Roman" w:cs="Times New Roman"/>
          <w:sz w:val="24"/>
          <w:szCs w:val="24"/>
        </w:rPr>
      </w:pPr>
      <w:r w:rsidRPr="0093064C">
        <w:rPr>
          <w:rFonts w:ascii="Times New Roman" w:hAnsi="Times New Roman" w:cs="Times New Roman"/>
          <w:sz w:val="24"/>
          <w:szCs w:val="24"/>
        </w:rPr>
        <w:t xml:space="preserve">Zveřejněno: </w:t>
      </w:r>
    </w:p>
    <w:sectPr w:rsidR="0093064C" w:rsidRPr="0093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4C"/>
    <w:rsid w:val="0093064C"/>
    <w:rsid w:val="00A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F1FF"/>
  <w15:chartTrackingRefBased/>
  <w15:docId w15:val="{04BC43CE-D47C-4D7B-AE3D-443F02F5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2021-11-26T07:29:00Z</dcterms:created>
  <dcterms:modified xsi:type="dcterms:W3CDTF">2021-11-26T07:35:00Z</dcterms:modified>
</cp:coreProperties>
</file>